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4E10B" w14:textId="77777777" w:rsidR="000071C9" w:rsidRDefault="00CC5AF8">
      <w:pPr>
        <w:pStyle w:val="BodyText"/>
        <w:spacing w:before="0"/>
        <w:ind w:left="107" w:firstLine="0"/>
        <w:rPr>
          <w:rFonts w:ascii="Times New Roman"/>
        </w:rPr>
      </w:pPr>
      <w:r>
        <w:rPr>
          <w:rFonts w:ascii="Times New Roman"/>
          <w:noProof/>
          <w:position w:val="1"/>
          <w:lang w:bidi="ar-SA"/>
        </w:rPr>
        <w:drawing>
          <wp:inline distT="0" distB="0" distL="0" distR="0" wp14:anchorId="433A3825" wp14:editId="2B88C90C">
            <wp:extent cx="214339" cy="2143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39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7"/>
          <w:position w:val="1"/>
        </w:rPr>
        <w:t xml:space="preserve"> </w:t>
      </w:r>
      <w:r>
        <w:rPr>
          <w:rFonts w:ascii="Times New Roman"/>
          <w:noProof/>
          <w:spacing w:val="67"/>
          <w:lang w:bidi="ar-SA"/>
        </w:rPr>
        <w:drawing>
          <wp:inline distT="0" distB="0" distL="0" distR="0" wp14:anchorId="39959086" wp14:editId="39D6433D">
            <wp:extent cx="1206783" cy="2190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78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A4FA4" w14:textId="77777777" w:rsidR="000071C9" w:rsidRDefault="000071C9">
      <w:pPr>
        <w:pStyle w:val="BodyText"/>
        <w:spacing w:before="5"/>
        <w:ind w:left="0" w:firstLine="0"/>
        <w:rPr>
          <w:rFonts w:ascii="Times New Roman"/>
          <w:sz w:val="21"/>
        </w:rPr>
      </w:pPr>
    </w:p>
    <w:p w14:paraId="1A2E2F1B" w14:textId="38AB99DF" w:rsidR="000071C9" w:rsidRDefault="00CC5AF8" w:rsidP="00CC5AF8">
      <w:pPr>
        <w:spacing w:before="108" w:line="276" w:lineRule="auto"/>
        <w:ind w:left="107"/>
        <w:rPr>
          <w:sz w:val="28"/>
        </w:rPr>
      </w:pPr>
      <w:r>
        <w:rPr>
          <w:b/>
          <w:w w:val="85"/>
          <w:sz w:val="28"/>
        </w:rPr>
        <w:t xml:space="preserve">PsyD </w:t>
      </w:r>
      <w:r w:rsidR="00582270">
        <w:rPr>
          <w:b/>
          <w:w w:val="85"/>
          <w:sz w:val="28"/>
        </w:rPr>
        <w:t xml:space="preserve">Aims and </w:t>
      </w:r>
      <w:r>
        <w:rPr>
          <w:b/>
          <w:w w:val="85"/>
          <w:sz w:val="28"/>
        </w:rPr>
        <w:t xml:space="preserve">Competencies, </w:t>
      </w:r>
      <w:r>
        <w:rPr>
          <w:w w:val="85"/>
          <w:sz w:val="28"/>
        </w:rPr>
        <w:t>School of Psychology</w:t>
      </w:r>
    </w:p>
    <w:p w14:paraId="78D1E131" w14:textId="52E85AA7" w:rsidR="00582270" w:rsidRPr="00582270" w:rsidRDefault="00582270" w:rsidP="00CC5AF8">
      <w:pPr>
        <w:pStyle w:val="BodyText"/>
        <w:spacing w:before="305" w:line="276" w:lineRule="auto"/>
        <w:ind w:left="107" w:right="232" w:hanging="17"/>
      </w:pPr>
      <w:r w:rsidRPr="00582270">
        <w:t>Our Integrative PsyD Program in Clinical Psychology at Fuller Theological Seminar</w:t>
      </w:r>
      <w:r>
        <w:t xml:space="preserve">y uses the practitioner-scholar </w:t>
      </w:r>
      <w:r w:rsidRPr="00582270">
        <w:t>training model</w:t>
      </w:r>
      <w:r w:rsidR="00F83FEF">
        <w:t>, which</w:t>
      </w:r>
      <w:bookmarkStart w:id="0" w:name="_GoBack"/>
      <w:bookmarkEnd w:id="0"/>
      <w:r w:rsidRPr="00582270">
        <w:t xml:space="preserve"> has two primary aims:</w:t>
      </w:r>
    </w:p>
    <w:p w14:paraId="26B91275" w14:textId="5E236B1C" w:rsidR="00582270" w:rsidRPr="00582270" w:rsidRDefault="00582270" w:rsidP="00CC5AF8">
      <w:pPr>
        <w:pStyle w:val="BodyText"/>
        <w:numPr>
          <w:ilvl w:val="0"/>
          <w:numId w:val="2"/>
        </w:numPr>
        <w:spacing w:before="305" w:line="276" w:lineRule="auto"/>
        <w:ind w:right="232"/>
      </w:pPr>
      <w:r w:rsidRPr="00582270">
        <w:rPr>
          <w:b/>
          <w:bCs/>
        </w:rPr>
        <w:t>AIM 1: To train students to be competent entry-level providers of mental health services by synthesizing the best available research with clinical expertise, taking into account diverse client characteristics</w:t>
      </w:r>
      <w:r w:rsidR="006949C0">
        <w:rPr>
          <w:b/>
          <w:bCs/>
        </w:rPr>
        <w:t xml:space="preserve"> such as personality</w:t>
      </w:r>
      <w:r w:rsidRPr="00582270">
        <w:rPr>
          <w:b/>
          <w:bCs/>
        </w:rPr>
        <w:t>, culture</w:t>
      </w:r>
      <w:r w:rsidR="006949C0">
        <w:rPr>
          <w:b/>
          <w:bCs/>
        </w:rPr>
        <w:t xml:space="preserve">, and </w:t>
      </w:r>
      <w:r w:rsidRPr="00582270">
        <w:rPr>
          <w:b/>
          <w:bCs/>
        </w:rPr>
        <w:t>religious and spiritual tradition</w:t>
      </w:r>
      <w:r w:rsidR="00B01D7B">
        <w:rPr>
          <w:b/>
          <w:bCs/>
        </w:rPr>
        <w:t>s</w:t>
      </w:r>
      <w:r w:rsidR="006949C0">
        <w:rPr>
          <w:b/>
          <w:bCs/>
        </w:rPr>
        <w:t>.</w:t>
      </w:r>
    </w:p>
    <w:p w14:paraId="2505DD82" w14:textId="77777777" w:rsidR="00582270" w:rsidRPr="00582270" w:rsidRDefault="00582270" w:rsidP="00CC5AF8">
      <w:pPr>
        <w:pStyle w:val="BodyText"/>
        <w:numPr>
          <w:ilvl w:val="0"/>
          <w:numId w:val="2"/>
        </w:numPr>
        <w:spacing w:before="305" w:line="276" w:lineRule="auto"/>
        <w:ind w:right="232"/>
      </w:pPr>
      <w:r w:rsidRPr="00582270">
        <w:rPr>
          <w:b/>
          <w:bCs/>
        </w:rPr>
        <w:t>AIM 2: To train students to conduct and disseminate practice-based research relevant to local clinical practice/needs, utilizing diverse research methods. </w:t>
      </w:r>
    </w:p>
    <w:p w14:paraId="6D0F973F" w14:textId="10DFCE9C" w:rsidR="000071C9" w:rsidRDefault="00B01D7B" w:rsidP="00CC5AF8">
      <w:pPr>
        <w:pStyle w:val="BodyText"/>
        <w:spacing w:before="305" w:line="276" w:lineRule="auto"/>
        <w:ind w:left="107" w:right="232" w:firstLine="0"/>
      </w:pPr>
      <w:bookmarkStart w:id="1" w:name="OLE_LINK3"/>
      <w:bookmarkStart w:id="2" w:name="OLE_LINK4"/>
      <w:r>
        <w:t>To realize these aims, a</w:t>
      </w:r>
      <w:r w:rsidR="00CC5AF8">
        <w:t>ll</w:t>
      </w:r>
      <w:r w:rsidR="00CC5AF8">
        <w:rPr>
          <w:spacing w:val="-5"/>
        </w:rPr>
        <w:t xml:space="preserve"> </w:t>
      </w:r>
      <w:r w:rsidR="00CC5AF8">
        <w:t>students</w:t>
      </w:r>
      <w:r w:rsidR="00CC5AF8">
        <w:rPr>
          <w:spacing w:val="-5"/>
        </w:rPr>
        <w:t xml:space="preserve"> </w:t>
      </w:r>
      <w:r w:rsidR="00CC5AF8">
        <w:t>who</w:t>
      </w:r>
      <w:r w:rsidR="00CC5AF8">
        <w:rPr>
          <w:spacing w:val="-5"/>
        </w:rPr>
        <w:t xml:space="preserve"> </w:t>
      </w:r>
      <w:r w:rsidR="00CC5AF8">
        <w:t>complete</w:t>
      </w:r>
      <w:r w:rsidR="00CC5AF8">
        <w:rPr>
          <w:spacing w:val="-5"/>
        </w:rPr>
        <w:t xml:space="preserve"> </w:t>
      </w:r>
      <w:r w:rsidR="00CC5AF8">
        <w:t>their</w:t>
      </w:r>
      <w:r w:rsidR="00CC5AF8">
        <w:rPr>
          <w:spacing w:val="-5"/>
        </w:rPr>
        <w:t xml:space="preserve"> </w:t>
      </w:r>
      <w:r w:rsidR="00CC5AF8">
        <w:t>doctoral</w:t>
      </w:r>
      <w:r w:rsidR="00CC5AF8">
        <w:rPr>
          <w:spacing w:val="-5"/>
        </w:rPr>
        <w:t xml:space="preserve"> </w:t>
      </w:r>
      <w:r w:rsidR="00CC5AF8">
        <w:t>training</w:t>
      </w:r>
      <w:r w:rsidR="00CC5AF8">
        <w:rPr>
          <w:spacing w:val="-5"/>
        </w:rPr>
        <w:t xml:space="preserve"> </w:t>
      </w:r>
      <w:r w:rsidR="00CC5AF8">
        <w:t>at</w:t>
      </w:r>
      <w:r w:rsidR="00CC5AF8">
        <w:rPr>
          <w:spacing w:val="-5"/>
        </w:rPr>
        <w:t xml:space="preserve"> </w:t>
      </w:r>
      <w:r w:rsidR="00CC5AF8">
        <w:t>the</w:t>
      </w:r>
      <w:r w:rsidR="00CC5AF8">
        <w:rPr>
          <w:spacing w:val="-5"/>
        </w:rPr>
        <w:t xml:space="preserve"> </w:t>
      </w:r>
      <w:r w:rsidR="00CC5AF8">
        <w:t>Fuller</w:t>
      </w:r>
      <w:r w:rsidR="00CC5AF8">
        <w:rPr>
          <w:spacing w:val="-5"/>
        </w:rPr>
        <w:t xml:space="preserve"> </w:t>
      </w:r>
      <w:r w:rsidR="00CC5AF8">
        <w:t>School</w:t>
      </w:r>
      <w:r w:rsidR="00CC5AF8">
        <w:rPr>
          <w:spacing w:val="-5"/>
        </w:rPr>
        <w:t xml:space="preserve"> </w:t>
      </w:r>
      <w:r w:rsidR="00CC5AF8">
        <w:t>of</w:t>
      </w:r>
      <w:r w:rsidR="00CC5AF8">
        <w:rPr>
          <w:spacing w:val="-5"/>
        </w:rPr>
        <w:t xml:space="preserve"> </w:t>
      </w:r>
      <w:r w:rsidR="00CC5AF8">
        <w:t>Psychology</w:t>
      </w:r>
      <w:r w:rsidR="00CC5AF8">
        <w:rPr>
          <w:spacing w:val="-5"/>
        </w:rPr>
        <w:t xml:space="preserve"> </w:t>
      </w:r>
      <w:r w:rsidR="00CC5AF8">
        <w:t>will</w:t>
      </w:r>
      <w:r w:rsidR="00CC5AF8">
        <w:rPr>
          <w:spacing w:val="-5"/>
        </w:rPr>
        <w:t xml:space="preserve"> </w:t>
      </w:r>
      <w:r>
        <w:rPr>
          <w:spacing w:val="-5"/>
        </w:rPr>
        <w:t xml:space="preserve">have </w:t>
      </w:r>
      <w:r w:rsidR="00CC5AF8">
        <w:t>develop</w:t>
      </w:r>
      <w:r>
        <w:t>ed</w:t>
      </w:r>
      <w:r w:rsidR="00CC5AF8">
        <w:rPr>
          <w:spacing w:val="-5"/>
        </w:rPr>
        <w:t xml:space="preserve"> </w:t>
      </w:r>
      <w:r w:rsidR="00CC5AF8">
        <w:t>certain</w:t>
      </w:r>
      <w:r w:rsidR="00CC5AF8">
        <w:rPr>
          <w:spacing w:val="-5"/>
        </w:rPr>
        <w:t xml:space="preserve"> </w:t>
      </w:r>
      <w:r w:rsidR="00CC5AF8">
        <w:t xml:space="preserve">competencies as part of their preparation for practice in health service psychology. </w:t>
      </w:r>
      <w:bookmarkEnd w:id="1"/>
      <w:bookmarkEnd w:id="2"/>
      <w:r w:rsidR="00CC5AF8">
        <w:t>However, the emphasis placed within each competency</w:t>
      </w:r>
      <w:r w:rsidR="00CC5AF8">
        <w:rPr>
          <w:spacing w:val="-12"/>
        </w:rPr>
        <w:t xml:space="preserve"> </w:t>
      </w:r>
      <w:r w:rsidR="00CC5AF8">
        <w:t>area</w:t>
      </w:r>
      <w:r w:rsidR="00CC5AF8">
        <w:rPr>
          <w:spacing w:val="-12"/>
        </w:rPr>
        <w:t xml:space="preserve"> </w:t>
      </w:r>
      <w:r w:rsidR="00CC5AF8">
        <w:t>will</w:t>
      </w:r>
      <w:r w:rsidR="00CC5AF8">
        <w:rPr>
          <w:spacing w:val="-12"/>
        </w:rPr>
        <w:t xml:space="preserve"> </w:t>
      </w:r>
      <w:r w:rsidR="00CC5AF8">
        <w:t>differ,</w:t>
      </w:r>
      <w:r w:rsidR="00CC5AF8">
        <w:rPr>
          <w:spacing w:val="-12"/>
        </w:rPr>
        <w:t xml:space="preserve"> </w:t>
      </w:r>
      <w:r w:rsidR="00CC5AF8">
        <w:t>depending</w:t>
      </w:r>
      <w:r w:rsidR="00CC5AF8">
        <w:rPr>
          <w:spacing w:val="-12"/>
        </w:rPr>
        <w:t xml:space="preserve"> </w:t>
      </w:r>
      <w:r w:rsidR="00CC5AF8">
        <w:t>upon</w:t>
      </w:r>
      <w:r w:rsidR="00CC5AF8">
        <w:rPr>
          <w:spacing w:val="-12"/>
        </w:rPr>
        <w:t xml:space="preserve"> </w:t>
      </w:r>
      <w:r w:rsidR="00CC5AF8">
        <w:t>whether</w:t>
      </w:r>
      <w:r w:rsidR="00CC5AF8">
        <w:rPr>
          <w:spacing w:val="-12"/>
        </w:rPr>
        <w:t xml:space="preserve"> </w:t>
      </w:r>
      <w:r w:rsidR="00CC5AF8">
        <w:t>one</w:t>
      </w:r>
      <w:r w:rsidR="00CC5AF8">
        <w:rPr>
          <w:spacing w:val="-12"/>
        </w:rPr>
        <w:t xml:space="preserve"> </w:t>
      </w:r>
      <w:r w:rsidR="00CC5AF8">
        <w:t>pursues</w:t>
      </w:r>
      <w:r w:rsidR="00CC5AF8">
        <w:rPr>
          <w:spacing w:val="-12"/>
        </w:rPr>
        <w:t xml:space="preserve"> </w:t>
      </w:r>
      <w:r w:rsidR="00CC5AF8">
        <w:t>a</w:t>
      </w:r>
      <w:r w:rsidR="00CC5AF8">
        <w:rPr>
          <w:spacing w:val="-12"/>
        </w:rPr>
        <w:t xml:space="preserve"> </w:t>
      </w:r>
      <w:r w:rsidR="00CC5AF8">
        <w:t>PhD</w:t>
      </w:r>
      <w:r w:rsidR="00CC5AF8">
        <w:rPr>
          <w:spacing w:val="-12"/>
        </w:rPr>
        <w:t xml:space="preserve"> </w:t>
      </w:r>
      <w:r w:rsidR="00CC5AF8">
        <w:t>or</w:t>
      </w:r>
      <w:r w:rsidR="00CC5AF8">
        <w:rPr>
          <w:spacing w:val="-12"/>
        </w:rPr>
        <w:t xml:space="preserve"> </w:t>
      </w:r>
      <w:r w:rsidR="00CC5AF8">
        <w:t>a</w:t>
      </w:r>
      <w:r w:rsidR="00CC5AF8">
        <w:rPr>
          <w:spacing w:val="-12"/>
        </w:rPr>
        <w:t xml:space="preserve"> </w:t>
      </w:r>
      <w:r w:rsidR="00CC5AF8">
        <w:t>PsyD.</w:t>
      </w:r>
      <w:r w:rsidR="00CC5AF8">
        <w:rPr>
          <w:spacing w:val="-12"/>
        </w:rPr>
        <w:t xml:space="preserve"> </w:t>
      </w:r>
      <w:r w:rsidR="00CC5AF8">
        <w:t>Students</w:t>
      </w:r>
      <w:r w:rsidR="00CC5AF8">
        <w:rPr>
          <w:spacing w:val="-12"/>
        </w:rPr>
        <w:t xml:space="preserve"> </w:t>
      </w:r>
      <w:r w:rsidR="00CC5AF8">
        <w:t>who</w:t>
      </w:r>
      <w:r w:rsidR="00CC5AF8">
        <w:rPr>
          <w:spacing w:val="-12"/>
        </w:rPr>
        <w:t xml:space="preserve"> </w:t>
      </w:r>
      <w:r w:rsidR="00CC5AF8">
        <w:t>complete</w:t>
      </w:r>
      <w:r w:rsidR="00CC5AF8">
        <w:rPr>
          <w:spacing w:val="-12"/>
        </w:rPr>
        <w:t xml:space="preserve"> </w:t>
      </w:r>
      <w:r w:rsidR="00CC5AF8">
        <w:t>the</w:t>
      </w:r>
      <w:r w:rsidR="00CC5AF8">
        <w:rPr>
          <w:spacing w:val="-12"/>
        </w:rPr>
        <w:t xml:space="preserve"> </w:t>
      </w:r>
      <w:r w:rsidR="00CC5AF8">
        <w:t>PsyD in Clinical Psychology will develop the following</w:t>
      </w:r>
      <w:r w:rsidR="00CC5AF8">
        <w:rPr>
          <w:spacing w:val="27"/>
        </w:rPr>
        <w:t xml:space="preserve"> </w:t>
      </w:r>
      <w:r w:rsidR="00CC5AF8">
        <w:t>competencies:</w:t>
      </w:r>
    </w:p>
    <w:p w14:paraId="0A2A2F9F" w14:textId="77777777" w:rsidR="000071C9" w:rsidRDefault="000071C9" w:rsidP="00CC5AF8">
      <w:pPr>
        <w:pStyle w:val="BodyText"/>
        <w:spacing w:before="7" w:line="276" w:lineRule="auto"/>
        <w:ind w:left="0" w:firstLine="0"/>
        <w:rPr>
          <w:sz w:val="26"/>
        </w:rPr>
      </w:pPr>
    </w:p>
    <w:p w14:paraId="0F719140" w14:textId="77777777" w:rsidR="000071C9" w:rsidRDefault="00CC5AF8" w:rsidP="00CC5AF8">
      <w:pPr>
        <w:pStyle w:val="Heading1"/>
        <w:spacing w:before="1" w:line="276" w:lineRule="auto"/>
      </w:pPr>
      <w:r>
        <w:rPr>
          <w:color w:val="48484A"/>
          <w:w w:val="75"/>
        </w:rPr>
        <w:t>RESEARCH</w:t>
      </w:r>
    </w:p>
    <w:p w14:paraId="12DDF75B" w14:textId="77777777" w:rsidR="00730382" w:rsidRPr="00730382" w:rsidRDefault="00730382" w:rsidP="00CC5AF8">
      <w:pPr>
        <w:pStyle w:val="ListParagraph"/>
        <w:numPr>
          <w:ilvl w:val="0"/>
          <w:numId w:val="1"/>
        </w:numPr>
        <w:tabs>
          <w:tab w:val="left" w:pos="887"/>
        </w:tabs>
        <w:spacing w:before="130" w:line="276" w:lineRule="auto"/>
        <w:rPr>
          <w:sz w:val="20"/>
        </w:rPr>
      </w:pPr>
      <w:r w:rsidRPr="00730382">
        <w:rPr>
          <w:sz w:val="20"/>
        </w:rPr>
        <w:t>Engage in scholarly activities (e.g., critical literature reviews, clinical case studies, theoretical papers, program evaluations, program development) to inform clinical practice</w:t>
      </w:r>
    </w:p>
    <w:p w14:paraId="68670CE3" w14:textId="77777777" w:rsidR="000071C9" w:rsidRPr="00730382" w:rsidRDefault="00730382" w:rsidP="00CC5AF8">
      <w:pPr>
        <w:pStyle w:val="ListParagraph"/>
        <w:numPr>
          <w:ilvl w:val="0"/>
          <w:numId w:val="1"/>
        </w:numPr>
        <w:tabs>
          <w:tab w:val="left" w:pos="887"/>
        </w:tabs>
        <w:spacing w:before="130" w:line="276" w:lineRule="auto"/>
        <w:rPr>
          <w:sz w:val="20"/>
        </w:rPr>
      </w:pPr>
      <w:r w:rsidRPr="00730382">
        <w:rPr>
          <w:sz w:val="20"/>
        </w:rPr>
        <w:t>Disseminate the results of scholarly activities primarily to local and/or regional audiences</w:t>
      </w:r>
    </w:p>
    <w:p w14:paraId="54664E75" w14:textId="77777777" w:rsidR="000071C9" w:rsidRDefault="000071C9" w:rsidP="00CC5AF8">
      <w:pPr>
        <w:pStyle w:val="BodyText"/>
        <w:spacing w:before="7" w:line="276" w:lineRule="auto"/>
        <w:ind w:left="0" w:firstLine="0"/>
        <w:rPr>
          <w:sz w:val="30"/>
        </w:rPr>
      </w:pPr>
    </w:p>
    <w:p w14:paraId="73DCD137" w14:textId="77777777" w:rsidR="000071C9" w:rsidRDefault="00CC5AF8" w:rsidP="00CC5AF8">
      <w:pPr>
        <w:pStyle w:val="Heading1"/>
        <w:spacing w:before="1" w:line="276" w:lineRule="auto"/>
      </w:pPr>
      <w:r>
        <w:rPr>
          <w:color w:val="48484A"/>
          <w:w w:val="75"/>
        </w:rPr>
        <w:t>ETHICAL AND LEGAL STANDARDS</w:t>
      </w:r>
    </w:p>
    <w:p w14:paraId="79532EB4" w14:textId="77777777" w:rsidR="000071C9" w:rsidRDefault="00CC5AF8" w:rsidP="00CC5AF8">
      <w:pPr>
        <w:pStyle w:val="ListParagraph"/>
        <w:numPr>
          <w:ilvl w:val="0"/>
          <w:numId w:val="1"/>
        </w:numPr>
        <w:tabs>
          <w:tab w:val="left" w:pos="887"/>
        </w:tabs>
        <w:spacing w:before="141" w:line="276" w:lineRule="auto"/>
        <w:ind w:right="106"/>
        <w:rPr>
          <w:sz w:val="20"/>
        </w:rPr>
      </w:pPr>
      <w:r>
        <w:rPr>
          <w:sz w:val="20"/>
        </w:rPr>
        <w:t>Recognize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respond</w:t>
      </w:r>
      <w:r>
        <w:rPr>
          <w:spacing w:val="-12"/>
          <w:sz w:val="20"/>
        </w:rPr>
        <w:t xml:space="preserve"> </w:t>
      </w:r>
      <w:r>
        <w:rPr>
          <w:sz w:val="20"/>
        </w:rPr>
        <w:t>appropriately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legal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ethical</w:t>
      </w:r>
      <w:r>
        <w:rPr>
          <w:spacing w:val="-12"/>
          <w:sz w:val="20"/>
        </w:rPr>
        <w:t xml:space="preserve"> </w:t>
      </w:r>
      <w:r>
        <w:rPr>
          <w:sz w:val="20"/>
        </w:rPr>
        <w:t>situations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dilemmas,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z w:val="20"/>
        </w:rPr>
        <w:t>enhanced</w:t>
      </w:r>
      <w:r>
        <w:rPr>
          <w:spacing w:val="-12"/>
          <w:sz w:val="20"/>
        </w:rPr>
        <w:t xml:space="preserve"> </w:t>
      </w:r>
      <w:r>
        <w:rPr>
          <w:sz w:val="20"/>
        </w:rPr>
        <w:t>competency in knowing and applying legal and ethical statutes governing</w:t>
      </w:r>
      <w:r>
        <w:rPr>
          <w:spacing w:val="25"/>
          <w:sz w:val="20"/>
        </w:rPr>
        <w:t xml:space="preserve"> </w:t>
      </w:r>
      <w:r>
        <w:rPr>
          <w:sz w:val="20"/>
        </w:rPr>
        <w:t>research</w:t>
      </w:r>
    </w:p>
    <w:p w14:paraId="073395D2" w14:textId="77777777" w:rsidR="000071C9" w:rsidRDefault="000071C9" w:rsidP="00CC5AF8">
      <w:pPr>
        <w:pStyle w:val="BodyText"/>
        <w:spacing w:before="9" w:line="276" w:lineRule="auto"/>
        <w:ind w:left="0" w:firstLine="0"/>
        <w:rPr>
          <w:sz w:val="24"/>
        </w:rPr>
      </w:pPr>
    </w:p>
    <w:p w14:paraId="61075874" w14:textId="77777777" w:rsidR="000071C9" w:rsidRDefault="00CC5AF8" w:rsidP="00CC5AF8">
      <w:pPr>
        <w:pStyle w:val="Heading1"/>
        <w:spacing w:line="276" w:lineRule="auto"/>
      </w:pPr>
      <w:r>
        <w:rPr>
          <w:color w:val="48484A"/>
          <w:w w:val="80"/>
        </w:rPr>
        <w:t>INDIVIDUAL AND CULTURAL DIVERSITY</w:t>
      </w:r>
    </w:p>
    <w:p w14:paraId="71D938B3" w14:textId="77777777" w:rsidR="000071C9" w:rsidRDefault="00CC5AF8" w:rsidP="00CC5AF8">
      <w:pPr>
        <w:pStyle w:val="ListParagraph"/>
        <w:numPr>
          <w:ilvl w:val="0"/>
          <w:numId w:val="1"/>
        </w:numPr>
        <w:tabs>
          <w:tab w:val="left" w:pos="887"/>
        </w:tabs>
        <w:spacing w:before="141" w:line="276" w:lineRule="auto"/>
        <w:ind w:right="441"/>
        <w:rPr>
          <w:sz w:val="20"/>
        </w:rPr>
      </w:pPr>
      <w:r>
        <w:rPr>
          <w:sz w:val="20"/>
        </w:rPr>
        <w:t xml:space="preserve">Understand how </w:t>
      </w:r>
      <w:r>
        <w:rPr>
          <w:spacing w:val="-3"/>
          <w:sz w:val="20"/>
        </w:rPr>
        <w:t xml:space="preserve">one’s </w:t>
      </w:r>
      <w:r>
        <w:rPr>
          <w:sz w:val="20"/>
        </w:rPr>
        <w:t xml:space="preserve">own individual, cultural, and religious history, attitudes, and biases affect </w:t>
      </w:r>
      <w:r>
        <w:rPr>
          <w:spacing w:val="-3"/>
          <w:sz w:val="20"/>
        </w:rPr>
        <w:t xml:space="preserve">one’s </w:t>
      </w:r>
      <w:r>
        <w:rPr>
          <w:sz w:val="20"/>
        </w:rPr>
        <w:t>work,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enhanced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impact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those</w:t>
      </w:r>
      <w:r>
        <w:rPr>
          <w:spacing w:val="-4"/>
          <w:sz w:val="20"/>
        </w:rPr>
        <w:t xml:space="preserve"> </w:t>
      </w:r>
      <w:r>
        <w:rPr>
          <w:sz w:val="20"/>
        </w:rPr>
        <w:t>factors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research</w:t>
      </w:r>
      <w:r>
        <w:rPr>
          <w:spacing w:val="-4"/>
          <w:sz w:val="20"/>
        </w:rPr>
        <w:t xml:space="preserve"> </w:t>
      </w:r>
      <w:r>
        <w:rPr>
          <w:sz w:val="20"/>
        </w:rPr>
        <w:t>participants,</w:t>
      </w:r>
      <w:r>
        <w:rPr>
          <w:spacing w:val="-4"/>
          <w:sz w:val="20"/>
        </w:rPr>
        <w:t xml:space="preserve"> </w:t>
      </w:r>
      <w:r>
        <w:rPr>
          <w:sz w:val="20"/>
        </w:rPr>
        <w:t>clients,</w:t>
      </w:r>
      <w:r>
        <w:rPr>
          <w:spacing w:val="-4"/>
          <w:sz w:val="20"/>
        </w:rPr>
        <w:t xml:space="preserve"> </w:t>
      </w:r>
      <w:r>
        <w:rPr>
          <w:sz w:val="20"/>
        </w:rPr>
        <w:t>and colleagues</w:t>
      </w:r>
    </w:p>
    <w:p w14:paraId="35610DB5" w14:textId="77777777" w:rsidR="000071C9" w:rsidRDefault="00CC5AF8" w:rsidP="00CC5AF8">
      <w:pPr>
        <w:pStyle w:val="ListParagraph"/>
        <w:numPr>
          <w:ilvl w:val="0"/>
          <w:numId w:val="1"/>
        </w:numPr>
        <w:tabs>
          <w:tab w:val="left" w:pos="887"/>
        </w:tabs>
        <w:spacing w:before="63" w:line="276" w:lineRule="auto"/>
        <w:ind w:right="174"/>
        <w:rPr>
          <w:sz w:val="20"/>
        </w:rPr>
      </w:pPr>
      <w:r>
        <w:rPr>
          <w:sz w:val="20"/>
        </w:rPr>
        <w:t>Demonstrate</w:t>
      </w:r>
      <w:r>
        <w:rPr>
          <w:spacing w:val="-18"/>
          <w:sz w:val="20"/>
        </w:rPr>
        <w:t xml:space="preserve"> </w:t>
      </w:r>
      <w:r>
        <w:rPr>
          <w:sz w:val="20"/>
        </w:rPr>
        <w:t>enhanced</w:t>
      </w:r>
      <w:r>
        <w:rPr>
          <w:spacing w:val="-18"/>
          <w:sz w:val="20"/>
        </w:rPr>
        <w:t xml:space="preserve"> </w:t>
      </w:r>
      <w:r>
        <w:rPr>
          <w:sz w:val="20"/>
        </w:rPr>
        <w:t>knowledge,</w:t>
      </w:r>
      <w:r>
        <w:rPr>
          <w:spacing w:val="-18"/>
          <w:sz w:val="20"/>
        </w:rPr>
        <w:t xml:space="preserve"> </w:t>
      </w:r>
      <w:r>
        <w:rPr>
          <w:sz w:val="20"/>
        </w:rPr>
        <w:t>application,</w:t>
      </w:r>
      <w:r>
        <w:rPr>
          <w:spacing w:val="-18"/>
          <w:sz w:val="20"/>
        </w:rPr>
        <w:t xml:space="preserve"> </w:t>
      </w:r>
      <w:r>
        <w:rPr>
          <w:sz w:val="20"/>
        </w:rPr>
        <w:t>and</w:t>
      </w:r>
      <w:r>
        <w:rPr>
          <w:spacing w:val="-18"/>
          <w:sz w:val="20"/>
        </w:rPr>
        <w:t xml:space="preserve"> </w:t>
      </w:r>
      <w:r>
        <w:rPr>
          <w:sz w:val="20"/>
        </w:rPr>
        <w:t>awareness</w:t>
      </w:r>
      <w:r>
        <w:rPr>
          <w:spacing w:val="-18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z w:val="20"/>
        </w:rPr>
        <w:t>current</w:t>
      </w:r>
      <w:r>
        <w:rPr>
          <w:spacing w:val="-18"/>
          <w:sz w:val="20"/>
        </w:rPr>
        <w:t xml:space="preserve"> </w:t>
      </w:r>
      <w:r>
        <w:rPr>
          <w:sz w:val="20"/>
        </w:rPr>
        <w:t>theory</w:t>
      </w:r>
      <w:r>
        <w:rPr>
          <w:spacing w:val="-18"/>
          <w:sz w:val="20"/>
        </w:rPr>
        <w:t xml:space="preserve"> </w:t>
      </w:r>
      <w:r>
        <w:rPr>
          <w:sz w:val="20"/>
        </w:rPr>
        <w:t>and</w:t>
      </w:r>
      <w:r>
        <w:rPr>
          <w:spacing w:val="-18"/>
          <w:sz w:val="20"/>
        </w:rPr>
        <w:t xml:space="preserve"> </w:t>
      </w:r>
      <w:r>
        <w:rPr>
          <w:sz w:val="20"/>
        </w:rPr>
        <w:t>research</w:t>
      </w:r>
      <w:r>
        <w:rPr>
          <w:spacing w:val="-18"/>
          <w:sz w:val="20"/>
        </w:rPr>
        <w:t xml:space="preserve"> </w:t>
      </w:r>
      <w:r>
        <w:rPr>
          <w:sz w:val="20"/>
        </w:rPr>
        <w:t>as</w:t>
      </w:r>
      <w:r>
        <w:rPr>
          <w:spacing w:val="-18"/>
          <w:sz w:val="20"/>
        </w:rPr>
        <w:t xml:space="preserve"> </w:t>
      </w:r>
      <w:r>
        <w:rPr>
          <w:sz w:val="20"/>
        </w:rPr>
        <w:t>they</w:t>
      </w:r>
      <w:r>
        <w:rPr>
          <w:spacing w:val="-18"/>
          <w:sz w:val="20"/>
        </w:rPr>
        <w:t xml:space="preserve"> </w:t>
      </w:r>
      <w:r>
        <w:rPr>
          <w:sz w:val="20"/>
        </w:rPr>
        <w:t>apply</w:t>
      </w:r>
      <w:r>
        <w:rPr>
          <w:spacing w:val="-18"/>
          <w:sz w:val="20"/>
        </w:rPr>
        <w:t xml:space="preserve"> </w:t>
      </w:r>
      <w:r>
        <w:rPr>
          <w:sz w:val="20"/>
        </w:rPr>
        <w:t>to addressing diversity in the execution of</w:t>
      </w:r>
      <w:r>
        <w:rPr>
          <w:spacing w:val="21"/>
          <w:sz w:val="20"/>
        </w:rPr>
        <w:t xml:space="preserve"> </w:t>
      </w:r>
      <w:r>
        <w:rPr>
          <w:sz w:val="20"/>
        </w:rPr>
        <w:t>research</w:t>
      </w:r>
    </w:p>
    <w:p w14:paraId="6757BB22" w14:textId="77777777" w:rsidR="000071C9" w:rsidRDefault="000071C9" w:rsidP="00CC5AF8">
      <w:pPr>
        <w:pStyle w:val="BodyText"/>
        <w:spacing w:before="9" w:line="276" w:lineRule="auto"/>
        <w:ind w:left="0" w:firstLine="0"/>
        <w:rPr>
          <w:sz w:val="24"/>
        </w:rPr>
      </w:pPr>
    </w:p>
    <w:p w14:paraId="2BB2F426" w14:textId="77777777" w:rsidR="000071C9" w:rsidRDefault="00CC5AF8" w:rsidP="00CC5AF8">
      <w:pPr>
        <w:pStyle w:val="Heading1"/>
        <w:spacing w:line="276" w:lineRule="auto"/>
      </w:pPr>
      <w:r>
        <w:rPr>
          <w:color w:val="48484A"/>
          <w:w w:val="75"/>
        </w:rPr>
        <w:t>PROFESSIONAL VALUES AND ATTITUDES</w:t>
      </w:r>
    </w:p>
    <w:p w14:paraId="0B4D25C2" w14:textId="77777777" w:rsidR="000071C9" w:rsidRDefault="00CC5AF8" w:rsidP="00CC5AF8">
      <w:pPr>
        <w:pStyle w:val="ListParagraph"/>
        <w:numPr>
          <w:ilvl w:val="0"/>
          <w:numId w:val="1"/>
        </w:numPr>
        <w:tabs>
          <w:tab w:val="left" w:pos="887"/>
        </w:tabs>
        <w:spacing w:before="141" w:line="276" w:lineRule="auto"/>
        <w:ind w:right="324"/>
        <w:rPr>
          <w:sz w:val="20"/>
        </w:rPr>
      </w:pPr>
      <w:r>
        <w:rPr>
          <w:sz w:val="20"/>
        </w:rPr>
        <w:t>Engage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self-reflection,</w:t>
      </w:r>
      <w:r>
        <w:rPr>
          <w:spacing w:val="-12"/>
          <w:sz w:val="20"/>
        </w:rPr>
        <w:t xml:space="preserve"> </w:t>
      </w:r>
      <w:r>
        <w:rPr>
          <w:sz w:val="20"/>
        </w:rPr>
        <w:t>pursue</w:t>
      </w:r>
      <w:r>
        <w:rPr>
          <w:spacing w:val="-12"/>
          <w:sz w:val="20"/>
        </w:rPr>
        <w:t xml:space="preserve"> </w:t>
      </w:r>
      <w:r>
        <w:rPr>
          <w:sz w:val="20"/>
        </w:rPr>
        <w:t>self-improvement,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seek</w:t>
      </w:r>
      <w:r>
        <w:rPr>
          <w:spacing w:val="-12"/>
          <w:sz w:val="20"/>
        </w:rPr>
        <w:t xml:space="preserve"> </w:t>
      </w:r>
      <w:r>
        <w:rPr>
          <w:sz w:val="20"/>
        </w:rPr>
        <w:t>supervision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enable</w:t>
      </w:r>
      <w:r>
        <w:rPr>
          <w:spacing w:val="-12"/>
          <w:sz w:val="20"/>
        </w:rPr>
        <w:t xml:space="preserve"> </w:t>
      </w:r>
      <w:r>
        <w:rPr>
          <w:sz w:val="20"/>
        </w:rPr>
        <w:t>behavior</w:t>
      </w:r>
      <w:r>
        <w:rPr>
          <w:spacing w:val="-12"/>
          <w:sz w:val="20"/>
        </w:rPr>
        <w:t xml:space="preserve"> </w:t>
      </w:r>
      <w:r>
        <w:rPr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z w:val="20"/>
        </w:rPr>
        <w:t>reflects</w:t>
      </w:r>
      <w:r>
        <w:rPr>
          <w:spacing w:val="-12"/>
          <w:sz w:val="20"/>
        </w:rPr>
        <w:t xml:space="preserve"> </w:t>
      </w:r>
      <w:r>
        <w:rPr>
          <w:sz w:val="20"/>
        </w:rPr>
        <w:t>the profession’s values and attitudes (e.g., integrity, deportment, professional identity, accountability, lifelong learning, and</w:t>
      </w:r>
      <w:r>
        <w:rPr>
          <w:spacing w:val="7"/>
          <w:sz w:val="20"/>
        </w:rPr>
        <w:t xml:space="preserve"> </w:t>
      </w:r>
      <w:r>
        <w:rPr>
          <w:sz w:val="20"/>
        </w:rPr>
        <w:t>compassion)</w:t>
      </w:r>
    </w:p>
    <w:p w14:paraId="29AE2FB0" w14:textId="77777777" w:rsidR="000071C9" w:rsidRDefault="00CC5AF8" w:rsidP="00CC5AF8">
      <w:pPr>
        <w:pStyle w:val="ListParagraph"/>
        <w:numPr>
          <w:ilvl w:val="0"/>
          <w:numId w:val="1"/>
        </w:numPr>
        <w:tabs>
          <w:tab w:val="left" w:pos="887"/>
        </w:tabs>
        <w:spacing w:before="64" w:line="276" w:lineRule="auto"/>
        <w:ind w:right="1063"/>
        <w:rPr>
          <w:sz w:val="20"/>
        </w:rPr>
      </w:pPr>
      <w:r>
        <w:rPr>
          <w:sz w:val="20"/>
        </w:rPr>
        <w:t>Across</w:t>
      </w:r>
      <w:r>
        <w:rPr>
          <w:spacing w:val="-6"/>
          <w:sz w:val="20"/>
        </w:rPr>
        <w:t xml:space="preserve"> </w:t>
      </w:r>
      <w:r>
        <w:rPr>
          <w:sz w:val="20"/>
        </w:rPr>
        <w:t>training,</w:t>
      </w:r>
      <w:r>
        <w:rPr>
          <w:spacing w:val="-6"/>
          <w:sz w:val="20"/>
        </w:rPr>
        <w:t xml:space="preserve"> </w:t>
      </w:r>
      <w:r>
        <w:rPr>
          <w:sz w:val="20"/>
        </w:rPr>
        <w:t>grow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ability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respond</w:t>
      </w:r>
      <w:r>
        <w:rPr>
          <w:spacing w:val="-6"/>
          <w:sz w:val="20"/>
        </w:rPr>
        <w:t xml:space="preserve"> </w:t>
      </w:r>
      <w:r>
        <w:rPr>
          <w:sz w:val="20"/>
        </w:rPr>
        <w:t>effectively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independently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increasingly</w:t>
      </w:r>
      <w:r>
        <w:rPr>
          <w:spacing w:val="-6"/>
          <w:sz w:val="20"/>
        </w:rPr>
        <w:t xml:space="preserve"> </w:t>
      </w:r>
      <w:r>
        <w:rPr>
          <w:sz w:val="20"/>
        </w:rPr>
        <w:t>complex professional challenges, with enhanced competence in the domain of</w:t>
      </w:r>
      <w:r>
        <w:rPr>
          <w:spacing w:val="6"/>
          <w:sz w:val="20"/>
        </w:rPr>
        <w:t xml:space="preserve"> </w:t>
      </w:r>
      <w:r>
        <w:rPr>
          <w:sz w:val="20"/>
        </w:rPr>
        <w:t>research</w:t>
      </w:r>
    </w:p>
    <w:p w14:paraId="1A682CDC" w14:textId="77777777" w:rsidR="000071C9" w:rsidRDefault="000071C9" w:rsidP="00CC5AF8">
      <w:pPr>
        <w:pStyle w:val="BodyText"/>
        <w:spacing w:before="8" w:line="276" w:lineRule="auto"/>
        <w:ind w:left="0" w:firstLine="0"/>
        <w:rPr>
          <w:sz w:val="24"/>
        </w:rPr>
      </w:pPr>
    </w:p>
    <w:p w14:paraId="298DB70F" w14:textId="77777777" w:rsidR="000071C9" w:rsidRDefault="00CC5AF8" w:rsidP="00CC5AF8">
      <w:pPr>
        <w:pStyle w:val="Heading1"/>
        <w:spacing w:line="276" w:lineRule="auto"/>
      </w:pPr>
      <w:r>
        <w:rPr>
          <w:color w:val="48484A"/>
          <w:w w:val="80"/>
        </w:rPr>
        <w:t>COMMUNICATION AND INTERPERSONAL SKILLS</w:t>
      </w:r>
    </w:p>
    <w:p w14:paraId="3CB48AB3" w14:textId="77777777" w:rsidR="000071C9" w:rsidRDefault="00CC5AF8" w:rsidP="00CC5AF8">
      <w:pPr>
        <w:pStyle w:val="ListParagraph"/>
        <w:numPr>
          <w:ilvl w:val="0"/>
          <w:numId w:val="1"/>
        </w:numPr>
        <w:tabs>
          <w:tab w:val="left" w:pos="887"/>
        </w:tabs>
        <w:spacing w:before="142" w:line="276" w:lineRule="auto"/>
        <w:ind w:right="1095"/>
        <w:rPr>
          <w:sz w:val="20"/>
        </w:rPr>
      </w:pPr>
      <w:r>
        <w:rPr>
          <w:sz w:val="20"/>
        </w:rPr>
        <w:t>Develop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maintain</w:t>
      </w:r>
      <w:r>
        <w:rPr>
          <w:spacing w:val="-4"/>
          <w:sz w:val="20"/>
        </w:rPr>
        <w:t xml:space="preserve"> </w:t>
      </w:r>
      <w:r>
        <w:rPr>
          <w:sz w:val="20"/>
        </w:rPr>
        <w:t>effective</w:t>
      </w:r>
      <w:r>
        <w:rPr>
          <w:spacing w:val="-4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wide</w:t>
      </w:r>
      <w:r>
        <w:rPr>
          <w:spacing w:val="-4"/>
          <w:sz w:val="20"/>
        </w:rPr>
        <w:t xml:space="preserve"> </w:t>
      </w:r>
      <w:r>
        <w:rPr>
          <w:sz w:val="20"/>
        </w:rPr>
        <w:t>range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groups,</w:t>
      </w:r>
      <w:r>
        <w:rPr>
          <w:spacing w:val="-4"/>
          <w:sz w:val="20"/>
        </w:rPr>
        <w:t xml:space="preserve"> </w:t>
      </w:r>
      <w:r>
        <w:rPr>
          <w:sz w:val="20"/>
        </w:rPr>
        <w:t>including colleagues, organizations, communities, supervisors, supervisees, and clients</w:t>
      </w:r>
    </w:p>
    <w:p w14:paraId="7539BD1B" w14:textId="77777777" w:rsidR="000071C9" w:rsidRDefault="00CC5AF8" w:rsidP="00CC5AF8">
      <w:pPr>
        <w:pStyle w:val="ListParagraph"/>
        <w:numPr>
          <w:ilvl w:val="0"/>
          <w:numId w:val="1"/>
        </w:numPr>
        <w:tabs>
          <w:tab w:val="left" w:pos="887"/>
        </w:tabs>
        <w:spacing w:line="276" w:lineRule="auto"/>
        <w:ind w:right="774"/>
        <w:rPr>
          <w:sz w:val="20"/>
        </w:rPr>
      </w:pPr>
      <w:r>
        <w:rPr>
          <w:sz w:val="20"/>
        </w:rPr>
        <w:t>Demonstrate</w:t>
      </w:r>
      <w:r>
        <w:rPr>
          <w:spacing w:val="-10"/>
          <w:sz w:val="20"/>
        </w:rPr>
        <w:t xml:space="preserve"> </w:t>
      </w:r>
      <w:r>
        <w:rPr>
          <w:sz w:val="20"/>
        </w:rPr>
        <w:t>excellent</w:t>
      </w:r>
      <w:r>
        <w:rPr>
          <w:spacing w:val="-10"/>
          <w:sz w:val="20"/>
        </w:rPr>
        <w:t xml:space="preserve"> </w:t>
      </w:r>
      <w:r>
        <w:rPr>
          <w:sz w:val="20"/>
        </w:rPr>
        <w:t>oral,</w:t>
      </w:r>
      <w:r>
        <w:rPr>
          <w:spacing w:val="-10"/>
          <w:sz w:val="20"/>
        </w:rPr>
        <w:t xml:space="preserve"> </w:t>
      </w:r>
      <w:r>
        <w:rPr>
          <w:sz w:val="20"/>
        </w:rPr>
        <w:t>nonverbal,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written</w:t>
      </w:r>
      <w:r>
        <w:rPr>
          <w:spacing w:val="-10"/>
          <w:sz w:val="20"/>
        </w:rPr>
        <w:t xml:space="preserve"> </w:t>
      </w:r>
      <w:r>
        <w:rPr>
          <w:sz w:val="20"/>
        </w:rPr>
        <w:t>receptive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expressive</w:t>
      </w:r>
      <w:r>
        <w:rPr>
          <w:spacing w:val="-10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10"/>
          <w:sz w:val="20"/>
        </w:rPr>
        <w:t xml:space="preserve"> </w:t>
      </w:r>
      <w:r>
        <w:rPr>
          <w:sz w:val="20"/>
        </w:rPr>
        <w:t>skills,</w:t>
      </w:r>
      <w:r>
        <w:rPr>
          <w:spacing w:val="-10"/>
          <w:sz w:val="20"/>
        </w:rPr>
        <w:t xml:space="preserve"> </w:t>
      </w:r>
      <w:r>
        <w:rPr>
          <w:sz w:val="20"/>
        </w:rPr>
        <w:t>with enhanced competence in the domain of</w:t>
      </w:r>
      <w:r>
        <w:rPr>
          <w:spacing w:val="20"/>
          <w:sz w:val="20"/>
        </w:rPr>
        <w:t xml:space="preserve"> </w:t>
      </w:r>
      <w:r>
        <w:rPr>
          <w:sz w:val="20"/>
        </w:rPr>
        <w:t>research</w:t>
      </w:r>
    </w:p>
    <w:p w14:paraId="4318AAF8" w14:textId="77777777" w:rsidR="000071C9" w:rsidRDefault="000071C9" w:rsidP="00CC5AF8">
      <w:pPr>
        <w:pStyle w:val="BodyText"/>
        <w:spacing w:before="8" w:line="276" w:lineRule="auto"/>
        <w:ind w:left="0" w:firstLine="0"/>
        <w:rPr>
          <w:sz w:val="24"/>
        </w:rPr>
      </w:pPr>
    </w:p>
    <w:p w14:paraId="2463D72B" w14:textId="77777777" w:rsidR="000071C9" w:rsidRDefault="00CC5AF8" w:rsidP="00CC5AF8">
      <w:pPr>
        <w:pStyle w:val="Heading1"/>
        <w:spacing w:line="276" w:lineRule="auto"/>
      </w:pPr>
      <w:r>
        <w:rPr>
          <w:color w:val="48484A"/>
          <w:w w:val="75"/>
        </w:rPr>
        <w:t>ASSESSMENT</w:t>
      </w:r>
    </w:p>
    <w:p w14:paraId="254255C1" w14:textId="77777777" w:rsidR="000071C9" w:rsidRDefault="00CC5AF8" w:rsidP="00CC5AF8">
      <w:pPr>
        <w:pStyle w:val="ListParagraph"/>
        <w:numPr>
          <w:ilvl w:val="0"/>
          <w:numId w:val="1"/>
        </w:numPr>
        <w:tabs>
          <w:tab w:val="left" w:pos="887"/>
        </w:tabs>
        <w:spacing w:before="142" w:line="276" w:lineRule="auto"/>
        <w:ind w:right="280"/>
        <w:rPr>
          <w:sz w:val="20"/>
        </w:rPr>
      </w:pPr>
      <w:r>
        <w:rPr>
          <w:sz w:val="20"/>
        </w:rPr>
        <w:t>Demonstrate</w:t>
      </w:r>
      <w:r>
        <w:rPr>
          <w:spacing w:val="-13"/>
          <w:sz w:val="20"/>
        </w:rPr>
        <w:t xml:space="preserve"> </w:t>
      </w:r>
      <w:r>
        <w:rPr>
          <w:sz w:val="20"/>
        </w:rPr>
        <w:t>an</w:t>
      </w:r>
      <w:r>
        <w:rPr>
          <w:spacing w:val="-13"/>
          <w:sz w:val="20"/>
        </w:rPr>
        <w:t xml:space="preserve"> </w:t>
      </w:r>
      <w:r>
        <w:rPr>
          <w:sz w:val="20"/>
        </w:rPr>
        <w:t>ability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use</w:t>
      </w:r>
      <w:r>
        <w:rPr>
          <w:spacing w:val="-13"/>
          <w:sz w:val="20"/>
        </w:rPr>
        <w:t xml:space="preserve"> </w:t>
      </w:r>
      <w:r>
        <w:rPr>
          <w:sz w:val="20"/>
        </w:rPr>
        <w:t>assessment</w:t>
      </w:r>
      <w:r>
        <w:rPr>
          <w:spacing w:val="-13"/>
          <w:sz w:val="20"/>
        </w:rPr>
        <w:t xml:space="preserve"> </w:t>
      </w:r>
      <w:r>
        <w:rPr>
          <w:sz w:val="20"/>
        </w:rPr>
        <w:t>tools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answer</w:t>
      </w:r>
      <w:r>
        <w:rPr>
          <w:spacing w:val="-13"/>
          <w:sz w:val="20"/>
        </w:rPr>
        <w:t xml:space="preserve"> </w:t>
      </w:r>
      <w:r>
        <w:rPr>
          <w:sz w:val="20"/>
        </w:rPr>
        <w:t>increasingly</w:t>
      </w:r>
      <w:r>
        <w:rPr>
          <w:spacing w:val="-13"/>
          <w:sz w:val="20"/>
        </w:rPr>
        <w:t xml:space="preserve"> </w:t>
      </w:r>
      <w:r>
        <w:rPr>
          <w:sz w:val="20"/>
        </w:rPr>
        <w:t>complex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varied</w:t>
      </w:r>
      <w:r>
        <w:rPr>
          <w:spacing w:val="-13"/>
          <w:sz w:val="20"/>
        </w:rPr>
        <w:t xml:space="preserve"> </w:t>
      </w:r>
      <w:r>
        <w:rPr>
          <w:sz w:val="20"/>
        </w:rPr>
        <w:t>clinical</w:t>
      </w:r>
      <w:r>
        <w:rPr>
          <w:spacing w:val="-13"/>
          <w:sz w:val="20"/>
        </w:rPr>
        <w:t xml:space="preserve"> </w:t>
      </w:r>
      <w:r>
        <w:rPr>
          <w:sz w:val="20"/>
        </w:rPr>
        <w:t>questions, interpret results to draw informed conclusions, and make treatment</w:t>
      </w:r>
      <w:r>
        <w:rPr>
          <w:spacing w:val="18"/>
          <w:sz w:val="20"/>
        </w:rPr>
        <w:t xml:space="preserve"> </w:t>
      </w:r>
      <w:r>
        <w:rPr>
          <w:sz w:val="20"/>
        </w:rPr>
        <w:t>recommendations</w:t>
      </w:r>
    </w:p>
    <w:p w14:paraId="7CE08B60" w14:textId="77777777" w:rsidR="000071C9" w:rsidRDefault="00CC5AF8" w:rsidP="00CC5AF8">
      <w:pPr>
        <w:pStyle w:val="ListParagraph"/>
        <w:numPr>
          <w:ilvl w:val="0"/>
          <w:numId w:val="1"/>
        </w:numPr>
        <w:tabs>
          <w:tab w:val="left" w:pos="887"/>
        </w:tabs>
        <w:spacing w:line="276" w:lineRule="auto"/>
        <w:ind w:right="741"/>
        <w:rPr>
          <w:sz w:val="20"/>
        </w:rPr>
      </w:pPr>
      <w:r>
        <w:rPr>
          <w:sz w:val="20"/>
        </w:rPr>
        <w:t>Communicate</w:t>
      </w:r>
      <w:r>
        <w:rPr>
          <w:spacing w:val="-7"/>
          <w:sz w:val="20"/>
        </w:rPr>
        <w:t xml:space="preserve"> </w:t>
      </w:r>
      <w:r>
        <w:rPr>
          <w:sz w:val="20"/>
        </w:rPr>
        <w:t>assessment</w:t>
      </w:r>
      <w:r>
        <w:rPr>
          <w:spacing w:val="-7"/>
          <w:sz w:val="20"/>
        </w:rPr>
        <w:t xml:space="preserve"> </w:t>
      </w:r>
      <w:r>
        <w:rPr>
          <w:sz w:val="20"/>
        </w:rPr>
        <w:t>findings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implications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accurate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effective</w:t>
      </w:r>
      <w:r>
        <w:rPr>
          <w:spacing w:val="-7"/>
          <w:sz w:val="20"/>
        </w:rPr>
        <w:t xml:space="preserve"> </w:t>
      </w:r>
      <w:r>
        <w:rPr>
          <w:sz w:val="20"/>
        </w:rPr>
        <w:t>manner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levels</w:t>
      </w:r>
      <w:r>
        <w:rPr>
          <w:spacing w:val="-7"/>
          <w:sz w:val="20"/>
        </w:rPr>
        <w:t xml:space="preserve"> </w:t>
      </w:r>
      <w:r>
        <w:rPr>
          <w:sz w:val="20"/>
        </w:rPr>
        <w:t>of research and clinical</w:t>
      </w:r>
      <w:r>
        <w:rPr>
          <w:spacing w:val="12"/>
          <w:sz w:val="20"/>
        </w:rPr>
        <w:t xml:space="preserve"> </w:t>
      </w:r>
      <w:r>
        <w:rPr>
          <w:sz w:val="20"/>
        </w:rPr>
        <w:t>audiences</w:t>
      </w:r>
    </w:p>
    <w:p w14:paraId="4D4FDFE7" w14:textId="77777777" w:rsidR="000071C9" w:rsidRDefault="000071C9">
      <w:pPr>
        <w:spacing w:line="312" w:lineRule="auto"/>
        <w:rPr>
          <w:sz w:val="20"/>
        </w:rPr>
        <w:sectPr w:rsidR="000071C9">
          <w:type w:val="continuous"/>
          <w:pgSz w:w="12240" w:h="15840"/>
          <w:pgMar w:top="800" w:right="800" w:bottom="280" w:left="800" w:header="720" w:footer="720" w:gutter="0"/>
          <w:cols w:space="720"/>
        </w:sectPr>
      </w:pPr>
    </w:p>
    <w:p w14:paraId="0C4D8ED7" w14:textId="77777777" w:rsidR="000071C9" w:rsidRDefault="00CC5AF8">
      <w:pPr>
        <w:pStyle w:val="Heading1"/>
        <w:spacing w:before="88"/>
      </w:pPr>
      <w:r>
        <w:rPr>
          <w:color w:val="48484A"/>
          <w:w w:val="80"/>
        </w:rPr>
        <w:lastRenderedPageBreak/>
        <w:t>INTERVENTION</w:t>
      </w:r>
    </w:p>
    <w:p w14:paraId="166D937E" w14:textId="77777777" w:rsidR="000071C9" w:rsidRDefault="00CC5AF8">
      <w:pPr>
        <w:pStyle w:val="ListParagraph"/>
        <w:numPr>
          <w:ilvl w:val="0"/>
          <w:numId w:val="1"/>
        </w:numPr>
        <w:tabs>
          <w:tab w:val="left" w:pos="887"/>
        </w:tabs>
        <w:spacing w:before="141" w:line="312" w:lineRule="auto"/>
        <w:ind w:right="131"/>
        <w:rPr>
          <w:sz w:val="20"/>
        </w:rPr>
      </w:pPr>
      <w:r>
        <w:rPr>
          <w:sz w:val="20"/>
        </w:rPr>
        <w:t>Select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interventions</w:t>
      </w:r>
      <w:r>
        <w:rPr>
          <w:spacing w:val="-5"/>
          <w:sz w:val="20"/>
        </w:rPr>
        <w:t xml:space="preserve"> </w:t>
      </w:r>
      <w:r>
        <w:rPr>
          <w:sz w:val="20"/>
        </w:rPr>
        <w:t>informed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current</w:t>
      </w:r>
      <w:r>
        <w:rPr>
          <w:spacing w:val="-5"/>
          <w:sz w:val="20"/>
        </w:rPr>
        <w:t xml:space="preserve"> </w:t>
      </w:r>
      <w:r>
        <w:rPr>
          <w:sz w:val="20"/>
        </w:rPr>
        <w:t>scientific</w:t>
      </w:r>
      <w:r>
        <w:rPr>
          <w:spacing w:val="-5"/>
          <w:sz w:val="20"/>
        </w:rPr>
        <w:t xml:space="preserve"> </w:t>
      </w:r>
      <w:r>
        <w:rPr>
          <w:sz w:val="20"/>
        </w:rPr>
        <w:t>literature,</w:t>
      </w:r>
      <w:r>
        <w:rPr>
          <w:spacing w:val="-5"/>
          <w:sz w:val="20"/>
        </w:rPr>
        <w:t xml:space="preserve"> </w:t>
      </w:r>
      <w:r>
        <w:rPr>
          <w:sz w:val="20"/>
        </w:rPr>
        <w:t>considering</w:t>
      </w:r>
      <w:r>
        <w:rPr>
          <w:spacing w:val="-5"/>
          <w:sz w:val="20"/>
        </w:rPr>
        <w:t xml:space="preserve"> </w:t>
      </w:r>
      <w:r>
        <w:rPr>
          <w:sz w:val="20"/>
        </w:rPr>
        <w:t>assessment</w:t>
      </w:r>
      <w:r>
        <w:rPr>
          <w:spacing w:val="-5"/>
          <w:sz w:val="20"/>
        </w:rPr>
        <w:t xml:space="preserve"> </w:t>
      </w:r>
      <w:r>
        <w:rPr>
          <w:sz w:val="20"/>
        </w:rPr>
        <w:t>findings, diversity characteristics, and contextual</w:t>
      </w:r>
      <w:r>
        <w:rPr>
          <w:spacing w:val="16"/>
          <w:sz w:val="20"/>
        </w:rPr>
        <w:t xml:space="preserve"> </w:t>
      </w:r>
      <w:r>
        <w:rPr>
          <w:sz w:val="20"/>
        </w:rPr>
        <w:t>factors</w:t>
      </w:r>
    </w:p>
    <w:p w14:paraId="04C003E5" w14:textId="77777777" w:rsidR="000071C9" w:rsidRDefault="00CC5AF8">
      <w:pPr>
        <w:pStyle w:val="ListParagraph"/>
        <w:numPr>
          <w:ilvl w:val="0"/>
          <w:numId w:val="1"/>
        </w:numPr>
        <w:tabs>
          <w:tab w:val="left" w:pos="887"/>
        </w:tabs>
        <w:spacing w:line="312" w:lineRule="auto"/>
        <w:ind w:right="247"/>
        <w:rPr>
          <w:sz w:val="20"/>
        </w:rPr>
      </w:pPr>
      <w:r>
        <w:rPr>
          <w:sz w:val="20"/>
        </w:rPr>
        <w:t>When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literature</w:t>
      </w:r>
      <w:r>
        <w:rPr>
          <w:spacing w:val="-9"/>
          <w:sz w:val="20"/>
        </w:rPr>
        <w:t xml:space="preserve"> </w:t>
      </w:r>
      <w:r>
        <w:rPr>
          <w:sz w:val="20"/>
        </w:rPr>
        <w:t>does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provide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clear</w:t>
      </w:r>
      <w:r>
        <w:rPr>
          <w:spacing w:val="-9"/>
          <w:sz w:val="20"/>
        </w:rPr>
        <w:t xml:space="preserve"> </w:t>
      </w:r>
      <w:r>
        <w:rPr>
          <w:sz w:val="20"/>
        </w:rPr>
        <w:t>evidence</w:t>
      </w:r>
      <w:r>
        <w:rPr>
          <w:spacing w:val="-9"/>
          <w:sz w:val="20"/>
        </w:rPr>
        <w:t xml:space="preserve"> </w:t>
      </w:r>
      <w:r>
        <w:rPr>
          <w:sz w:val="20"/>
        </w:rPr>
        <w:t>base,</w:t>
      </w:r>
      <w:r>
        <w:rPr>
          <w:spacing w:val="-9"/>
          <w:sz w:val="20"/>
        </w:rPr>
        <w:t xml:space="preserve"> </w:t>
      </w:r>
      <w:r>
        <w:rPr>
          <w:sz w:val="20"/>
        </w:rPr>
        <w:t>seek</w:t>
      </w:r>
      <w:r>
        <w:rPr>
          <w:spacing w:val="-9"/>
          <w:sz w:val="20"/>
        </w:rPr>
        <w:t xml:space="preserve"> </w:t>
      </w:r>
      <w:r>
        <w:rPr>
          <w:sz w:val="20"/>
        </w:rPr>
        <w:t>consultation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effectively</w:t>
      </w:r>
      <w:r>
        <w:rPr>
          <w:spacing w:val="-9"/>
          <w:sz w:val="20"/>
        </w:rPr>
        <w:t xml:space="preserve"> </w:t>
      </w:r>
      <w:r>
        <w:rPr>
          <w:sz w:val="20"/>
        </w:rPr>
        <w:t>modify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adapt evidence-based</w:t>
      </w:r>
      <w:r>
        <w:rPr>
          <w:spacing w:val="2"/>
          <w:sz w:val="20"/>
        </w:rPr>
        <w:t xml:space="preserve"> </w:t>
      </w:r>
      <w:r>
        <w:rPr>
          <w:sz w:val="20"/>
        </w:rPr>
        <w:t>approaches</w:t>
      </w:r>
    </w:p>
    <w:p w14:paraId="556227BB" w14:textId="77777777" w:rsidR="000071C9" w:rsidRDefault="000071C9">
      <w:pPr>
        <w:pStyle w:val="BodyText"/>
        <w:spacing w:before="9"/>
        <w:ind w:left="0" w:firstLine="0"/>
        <w:rPr>
          <w:sz w:val="24"/>
        </w:rPr>
      </w:pPr>
    </w:p>
    <w:p w14:paraId="319B0BF9" w14:textId="77777777" w:rsidR="000071C9" w:rsidRDefault="00CC5AF8">
      <w:pPr>
        <w:pStyle w:val="Heading1"/>
      </w:pPr>
      <w:r>
        <w:rPr>
          <w:color w:val="48484A"/>
          <w:w w:val="80"/>
        </w:rPr>
        <w:t>SUPERVISION</w:t>
      </w:r>
    </w:p>
    <w:p w14:paraId="24271D89" w14:textId="77777777" w:rsidR="000071C9" w:rsidRDefault="00CC5AF8">
      <w:pPr>
        <w:pStyle w:val="ListParagraph"/>
        <w:numPr>
          <w:ilvl w:val="0"/>
          <w:numId w:val="1"/>
        </w:numPr>
        <w:tabs>
          <w:tab w:val="left" w:pos="887"/>
        </w:tabs>
        <w:spacing w:before="142"/>
        <w:rPr>
          <w:sz w:val="20"/>
        </w:rPr>
      </w:pPr>
      <w:r>
        <w:rPr>
          <w:sz w:val="20"/>
        </w:rPr>
        <w:t>Demonstrate knowledge of supervision models and</w:t>
      </w:r>
      <w:r>
        <w:rPr>
          <w:spacing w:val="16"/>
          <w:sz w:val="20"/>
        </w:rPr>
        <w:t xml:space="preserve"> </w:t>
      </w:r>
      <w:r>
        <w:rPr>
          <w:sz w:val="20"/>
        </w:rPr>
        <w:t>practices</w:t>
      </w:r>
    </w:p>
    <w:p w14:paraId="0BA4CE97" w14:textId="77777777" w:rsidR="000071C9" w:rsidRDefault="000071C9">
      <w:pPr>
        <w:pStyle w:val="BodyText"/>
        <w:spacing w:before="7"/>
        <w:ind w:left="0" w:firstLine="0"/>
        <w:rPr>
          <w:sz w:val="30"/>
        </w:rPr>
      </w:pPr>
    </w:p>
    <w:p w14:paraId="4C9624B6" w14:textId="77777777" w:rsidR="000071C9" w:rsidRDefault="00CC5AF8">
      <w:pPr>
        <w:pStyle w:val="Heading1"/>
      </w:pPr>
      <w:r>
        <w:rPr>
          <w:color w:val="48484A"/>
          <w:w w:val="85"/>
        </w:rPr>
        <w:t>CONSULTATION AND INTERPROFESSIONAL / INTERDISCIPLINARY SKILLS</w:t>
      </w:r>
    </w:p>
    <w:p w14:paraId="370B3A40" w14:textId="77777777" w:rsidR="000071C9" w:rsidRDefault="00CC5AF8">
      <w:pPr>
        <w:pStyle w:val="ListParagraph"/>
        <w:numPr>
          <w:ilvl w:val="0"/>
          <w:numId w:val="1"/>
        </w:numPr>
        <w:tabs>
          <w:tab w:val="left" w:pos="887"/>
        </w:tabs>
        <w:spacing w:before="142" w:line="312" w:lineRule="auto"/>
        <w:ind w:right="236"/>
        <w:rPr>
          <w:sz w:val="20"/>
        </w:rPr>
      </w:pPr>
      <w:r>
        <w:rPr>
          <w:sz w:val="20"/>
        </w:rPr>
        <w:t>Demonstrate</w:t>
      </w:r>
      <w:r>
        <w:rPr>
          <w:spacing w:val="-15"/>
          <w:sz w:val="20"/>
        </w:rPr>
        <w:t xml:space="preserve"> </w:t>
      </w:r>
      <w:r>
        <w:rPr>
          <w:sz w:val="20"/>
        </w:rPr>
        <w:t>knowledge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z w:val="20"/>
        </w:rPr>
        <w:t>respect</w:t>
      </w:r>
      <w:r>
        <w:rPr>
          <w:spacing w:val="-15"/>
          <w:sz w:val="20"/>
        </w:rPr>
        <w:t xml:space="preserve"> </w:t>
      </w:r>
      <w:r>
        <w:rPr>
          <w:sz w:val="20"/>
        </w:rPr>
        <w:t>for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roles</w:t>
      </w:r>
      <w:r>
        <w:rPr>
          <w:spacing w:val="-15"/>
          <w:sz w:val="20"/>
        </w:rPr>
        <w:t xml:space="preserve"> </w:t>
      </w:r>
      <w:r>
        <w:rPr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z w:val="20"/>
        </w:rPr>
        <w:t>perspectives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z w:val="20"/>
        </w:rPr>
        <w:t>other</w:t>
      </w:r>
      <w:r>
        <w:rPr>
          <w:spacing w:val="-15"/>
          <w:sz w:val="20"/>
        </w:rPr>
        <w:t xml:space="preserve"> </w:t>
      </w:r>
      <w:r>
        <w:rPr>
          <w:sz w:val="20"/>
        </w:rPr>
        <w:t>professions,</w:t>
      </w:r>
      <w:r>
        <w:rPr>
          <w:spacing w:val="-15"/>
          <w:sz w:val="20"/>
        </w:rPr>
        <w:t xml:space="preserve"> </w:t>
      </w:r>
      <w:r>
        <w:rPr>
          <w:sz w:val="20"/>
        </w:rPr>
        <w:t>working</w:t>
      </w:r>
      <w:r>
        <w:rPr>
          <w:spacing w:val="-15"/>
          <w:sz w:val="20"/>
        </w:rPr>
        <w:t xml:space="preserve"> </w:t>
      </w:r>
      <w:r>
        <w:rPr>
          <w:sz w:val="20"/>
        </w:rPr>
        <w:t>effectively in interdisciplinary field training settings and consulting when</w:t>
      </w:r>
      <w:r>
        <w:rPr>
          <w:spacing w:val="37"/>
          <w:sz w:val="20"/>
        </w:rPr>
        <w:t xml:space="preserve"> </w:t>
      </w:r>
      <w:r>
        <w:rPr>
          <w:sz w:val="20"/>
        </w:rPr>
        <w:t>appropriate</w:t>
      </w:r>
    </w:p>
    <w:p w14:paraId="44C684D0" w14:textId="77777777" w:rsidR="000071C9" w:rsidRDefault="000071C9">
      <w:pPr>
        <w:pStyle w:val="BodyText"/>
        <w:spacing w:before="8"/>
        <w:ind w:left="0" w:firstLine="0"/>
        <w:rPr>
          <w:sz w:val="24"/>
        </w:rPr>
      </w:pPr>
    </w:p>
    <w:p w14:paraId="0EE1F80E" w14:textId="77777777" w:rsidR="000071C9" w:rsidRDefault="00CC5AF8">
      <w:pPr>
        <w:pStyle w:val="Heading1"/>
      </w:pPr>
      <w:r>
        <w:rPr>
          <w:color w:val="48484A"/>
          <w:w w:val="80"/>
        </w:rPr>
        <w:t>INTEGRATION</w:t>
      </w:r>
    </w:p>
    <w:p w14:paraId="0DF5F86C" w14:textId="77777777" w:rsidR="000071C9" w:rsidRDefault="00CC5AF8">
      <w:pPr>
        <w:pStyle w:val="ListParagraph"/>
        <w:numPr>
          <w:ilvl w:val="0"/>
          <w:numId w:val="1"/>
        </w:numPr>
        <w:tabs>
          <w:tab w:val="left" w:pos="887"/>
        </w:tabs>
        <w:spacing w:before="142" w:line="312" w:lineRule="auto"/>
        <w:ind w:right="601"/>
        <w:rPr>
          <w:sz w:val="20"/>
        </w:rPr>
      </w:pPr>
      <w:r>
        <w:rPr>
          <w:sz w:val="20"/>
        </w:rPr>
        <w:t>Develop theoretical integration competencies including the ability to theologically reflect on the field and practice of</w:t>
      </w:r>
      <w:r>
        <w:rPr>
          <w:spacing w:val="7"/>
          <w:sz w:val="20"/>
        </w:rPr>
        <w:t xml:space="preserve"> </w:t>
      </w:r>
      <w:r>
        <w:rPr>
          <w:sz w:val="20"/>
        </w:rPr>
        <w:t>psychology.</w:t>
      </w:r>
    </w:p>
    <w:p w14:paraId="3047F7B7" w14:textId="77777777" w:rsidR="000071C9" w:rsidRDefault="00CC5AF8">
      <w:pPr>
        <w:pStyle w:val="ListParagraph"/>
        <w:numPr>
          <w:ilvl w:val="0"/>
          <w:numId w:val="1"/>
        </w:numPr>
        <w:tabs>
          <w:tab w:val="left" w:pos="887"/>
        </w:tabs>
        <w:spacing w:line="312" w:lineRule="auto"/>
        <w:ind w:right="317"/>
        <w:rPr>
          <w:sz w:val="20"/>
        </w:rPr>
      </w:pPr>
      <w:r>
        <w:rPr>
          <w:sz w:val="20"/>
        </w:rPr>
        <w:t>Foster</w:t>
      </w:r>
      <w:r>
        <w:rPr>
          <w:spacing w:val="-9"/>
          <w:sz w:val="20"/>
        </w:rPr>
        <w:t xml:space="preserve"> </w:t>
      </w:r>
      <w:r>
        <w:rPr>
          <w:sz w:val="20"/>
        </w:rPr>
        <w:t>knowledge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religious</w:t>
      </w:r>
      <w:r>
        <w:rPr>
          <w:spacing w:val="-9"/>
          <w:sz w:val="20"/>
        </w:rPr>
        <w:t xml:space="preserve"> </w:t>
      </w:r>
      <w:r>
        <w:rPr>
          <w:sz w:val="20"/>
        </w:rPr>
        <w:t>diversity,</w:t>
      </w:r>
      <w:r>
        <w:rPr>
          <w:spacing w:val="-9"/>
          <w:sz w:val="20"/>
        </w:rPr>
        <w:t xml:space="preserve"> </w:t>
      </w:r>
      <w:r>
        <w:rPr>
          <w:sz w:val="20"/>
        </w:rPr>
        <w:t>within</w:t>
      </w:r>
      <w:r>
        <w:rPr>
          <w:spacing w:val="-9"/>
          <w:sz w:val="20"/>
        </w:rPr>
        <w:t xml:space="preserve"> </w:t>
      </w:r>
      <w:r>
        <w:rPr>
          <w:sz w:val="20"/>
        </w:rPr>
        <w:t>themselves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their</w:t>
      </w:r>
      <w:r>
        <w:rPr>
          <w:spacing w:val="-9"/>
          <w:sz w:val="20"/>
        </w:rPr>
        <w:t xml:space="preserve"> </w:t>
      </w:r>
      <w:r>
        <w:rPr>
          <w:sz w:val="20"/>
        </w:rPr>
        <w:t>clients,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order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tailor</w:t>
      </w:r>
      <w:r>
        <w:rPr>
          <w:spacing w:val="-9"/>
          <w:sz w:val="20"/>
        </w:rPr>
        <w:t xml:space="preserve"> </w:t>
      </w:r>
      <w:r>
        <w:rPr>
          <w:sz w:val="20"/>
        </w:rPr>
        <w:t>assessment</w:t>
      </w:r>
      <w:r>
        <w:rPr>
          <w:spacing w:val="-9"/>
          <w:sz w:val="20"/>
        </w:rPr>
        <w:t xml:space="preserve"> </w:t>
      </w:r>
      <w:r>
        <w:rPr>
          <w:sz w:val="20"/>
        </w:rPr>
        <w:t>and interventions</w:t>
      </w:r>
      <w:r>
        <w:rPr>
          <w:spacing w:val="3"/>
          <w:sz w:val="20"/>
        </w:rPr>
        <w:t xml:space="preserve"> </w:t>
      </w:r>
      <w:r>
        <w:rPr>
          <w:sz w:val="20"/>
        </w:rPr>
        <w:t>accordingly.</w:t>
      </w:r>
    </w:p>
    <w:p w14:paraId="53F6EEF6" w14:textId="77777777" w:rsidR="000071C9" w:rsidRDefault="00CC5AF8">
      <w:pPr>
        <w:pStyle w:val="ListParagraph"/>
        <w:numPr>
          <w:ilvl w:val="0"/>
          <w:numId w:val="1"/>
        </w:numPr>
        <w:tabs>
          <w:tab w:val="left" w:pos="887"/>
        </w:tabs>
        <w:spacing w:line="312" w:lineRule="auto"/>
        <w:ind w:right="240"/>
        <w:rPr>
          <w:sz w:val="20"/>
        </w:rPr>
      </w:pPr>
      <w:r>
        <w:rPr>
          <w:sz w:val="20"/>
        </w:rPr>
        <w:t>Develop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own</w:t>
      </w:r>
      <w:r>
        <w:rPr>
          <w:spacing w:val="-4"/>
          <w:sz w:val="20"/>
        </w:rPr>
        <w:t xml:space="preserve"> </w:t>
      </w:r>
      <w:r>
        <w:rPr>
          <w:sz w:val="20"/>
        </w:rPr>
        <w:t>religious</w:t>
      </w:r>
      <w:r>
        <w:rPr>
          <w:spacing w:val="-4"/>
          <w:sz w:val="20"/>
        </w:rPr>
        <w:t xml:space="preserve"> </w:t>
      </w:r>
      <w:r>
        <w:rPr>
          <w:sz w:val="20"/>
        </w:rPr>
        <w:t>tradition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subsequent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implications</w:t>
      </w:r>
      <w:r>
        <w:rPr>
          <w:spacing w:val="-4"/>
          <w:sz w:val="20"/>
        </w:rPr>
        <w:t xml:space="preserve"> </w:t>
      </w:r>
      <w:r>
        <w:rPr>
          <w:sz w:val="20"/>
        </w:rPr>
        <w:t>for their spiritual lives, their practice of therapy, and</w:t>
      </w:r>
      <w:r>
        <w:rPr>
          <w:spacing w:val="36"/>
          <w:sz w:val="20"/>
        </w:rPr>
        <w:t xml:space="preserve"> </w:t>
      </w:r>
      <w:r>
        <w:rPr>
          <w:sz w:val="20"/>
        </w:rPr>
        <w:t>scholarship.</w:t>
      </w:r>
    </w:p>
    <w:sectPr w:rsidR="000071C9">
      <w:pgSz w:w="12240" w:h="15840"/>
      <w:pgMar w:top="98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34549"/>
    <w:multiLevelType w:val="hybridMultilevel"/>
    <w:tmpl w:val="6E9A9AD2"/>
    <w:lvl w:ilvl="0" w:tplc="F39C52DA">
      <w:numFmt w:val="bullet"/>
      <w:lvlText w:val="•"/>
      <w:lvlJc w:val="left"/>
      <w:pPr>
        <w:ind w:left="887" w:hanging="180"/>
      </w:pPr>
      <w:rPr>
        <w:rFonts w:ascii="Arial" w:eastAsia="Arial" w:hAnsi="Arial" w:cs="Arial" w:hint="default"/>
        <w:w w:val="142"/>
        <w:sz w:val="20"/>
        <w:szCs w:val="20"/>
        <w:lang w:val="en-US" w:eastAsia="en-US" w:bidi="en-US"/>
      </w:rPr>
    </w:lvl>
    <w:lvl w:ilvl="1" w:tplc="F2680BFC">
      <w:numFmt w:val="bullet"/>
      <w:lvlText w:val="•"/>
      <w:lvlJc w:val="left"/>
      <w:pPr>
        <w:ind w:left="1856" w:hanging="180"/>
      </w:pPr>
      <w:rPr>
        <w:rFonts w:hint="default"/>
        <w:lang w:val="en-US" w:eastAsia="en-US" w:bidi="en-US"/>
      </w:rPr>
    </w:lvl>
    <w:lvl w:ilvl="2" w:tplc="2BC81252">
      <w:numFmt w:val="bullet"/>
      <w:lvlText w:val="•"/>
      <w:lvlJc w:val="left"/>
      <w:pPr>
        <w:ind w:left="2832" w:hanging="180"/>
      </w:pPr>
      <w:rPr>
        <w:rFonts w:hint="default"/>
        <w:lang w:val="en-US" w:eastAsia="en-US" w:bidi="en-US"/>
      </w:rPr>
    </w:lvl>
    <w:lvl w:ilvl="3" w:tplc="515229F6">
      <w:numFmt w:val="bullet"/>
      <w:lvlText w:val="•"/>
      <w:lvlJc w:val="left"/>
      <w:pPr>
        <w:ind w:left="3808" w:hanging="180"/>
      </w:pPr>
      <w:rPr>
        <w:rFonts w:hint="default"/>
        <w:lang w:val="en-US" w:eastAsia="en-US" w:bidi="en-US"/>
      </w:rPr>
    </w:lvl>
    <w:lvl w:ilvl="4" w:tplc="2F3A5270">
      <w:numFmt w:val="bullet"/>
      <w:lvlText w:val="•"/>
      <w:lvlJc w:val="left"/>
      <w:pPr>
        <w:ind w:left="4784" w:hanging="180"/>
      </w:pPr>
      <w:rPr>
        <w:rFonts w:hint="default"/>
        <w:lang w:val="en-US" w:eastAsia="en-US" w:bidi="en-US"/>
      </w:rPr>
    </w:lvl>
    <w:lvl w:ilvl="5" w:tplc="1F2C5DC2">
      <w:numFmt w:val="bullet"/>
      <w:lvlText w:val="•"/>
      <w:lvlJc w:val="left"/>
      <w:pPr>
        <w:ind w:left="5760" w:hanging="180"/>
      </w:pPr>
      <w:rPr>
        <w:rFonts w:hint="default"/>
        <w:lang w:val="en-US" w:eastAsia="en-US" w:bidi="en-US"/>
      </w:rPr>
    </w:lvl>
    <w:lvl w:ilvl="6" w:tplc="75E8B9BC">
      <w:numFmt w:val="bullet"/>
      <w:lvlText w:val="•"/>
      <w:lvlJc w:val="left"/>
      <w:pPr>
        <w:ind w:left="6736" w:hanging="180"/>
      </w:pPr>
      <w:rPr>
        <w:rFonts w:hint="default"/>
        <w:lang w:val="en-US" w:eastAsia="en-US" w:bidi="en-US"/>
      </w:rPr>
    </w:lvl>
    <w:lvl w:ilvl="7" w:tplc="08CE4B0A">
      <w:numFmt w:val="bullet"/>
      <w:lvlText w:val="•"/>
      <w:lvlJc w:val="left"/>
      <w:pPr>
        <w:ind w:left="7712" w:hanging="180"/>
      </w:pPr>
      <w:rPr>
        <w:rFonts w:hint="default"/>
        <w:lang w:val="en-US" w:eastAsia="en-US" w:bidi="en-US"/>
      </w:rPr>
    </w:lvl>
    <w:lvl w:ilvl="8" w:tplc="1F88140A">
      <w:numFmt w:val="bullet"/>
      <w:lvlText w:val="•"/>
      <w:lvlJc w:val="left"/>
      <w:pPr>
        <w:ind w:left="8688" w:hanging="180"/>
      </w:pPr>
      <w:rPr>
        <w:rFonts w:hint="default"/>
        <w:lang w:val="en-US" w:eastAsia="en-US" w:bidi="en-US"/>
      </w:rPr>
    </w:lvl>
  </w:abstractNum>
  <w:abstractNum w:abstractNumId="1" w15:restartNumberingAfterBreak="0">
    <w:nsid w:val="5C392DC6"/>
    <w:multiLevelType w:val="multilevel"/>
    <w:tmpl w:val="A03A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C9"/>
    <w:rsid w:val="000071C9"/>
    <w:rsid w:val="00582270"/>
    <w:rsid w:val="006949C0"/>
    <w:rsid w:val="00730382"/>
    <w:rsid w:val="009432DB"/>
    <w:rsid w:val="00B01D7B"/>
    <w:rsid w:val="00C714C3"/>
    <w:rsid w:val="00CC5AF8"/>
    <w:rsid w:val="00CD7C9E"/>
    <w:rsid w:val="00F8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C2E369"/>
  <w15:docId w15:val="{A8EDF9BA-D20F-EA47-8C9D-ADC45837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387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C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2"/>
      <w:ind w:left="887" w:hanging="18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62"/>
      <w:ind w:left="887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822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270"/>
    <w:rPr>
      <w:rFonts w:ascii="Lucida Grande" w:eastAsia="Arial" w:hAnsi="Lucida Grande" w:cs="Lucida Grande"/>
      <w:sz w:val="18"/>
      <w:szCs w:val="18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C9E"/>
    <w:rPr>
      <w:rFonts w:asciiTheme="majorHAnsi" w:eastAsiaTheme="majorEastAsia" w:hAnsiTheme="majorHAnsi" w:cstheme="majorBidi"/>
      <w:i/>
      <w:iCs/>
      <w:color w:val="365F91" w:themeColor="accent1" w:themeShade="BF"/>
      <w:lang w:bidi="en-US"/>
    </w:rPr>
  </w:style>
  <w:style w:type="character" w:styleId="Hyperlink">
    <w:name w:val="Hyperlink"/>
    <w:basedOn w:val="DefaultParagraphFont"/>
    <w:uiPriority w:val="99"/>
    <w:unhideWhenUsed/>
    <w:rsid w:val="00CD7C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Fuller Theological Seminary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 cosse</cp:lastModifiedBy>
  <cp:revision>4</cp:revision>
  <dcterms:created xsi:type="dcterms:W3CDTF">2019-08-18T18:45:00Z</dcterms:created>
  <dcterms:modified xsi:type="dcterms:W3CDTF">2019-08-18T19:35:00Z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2019-08-15T00:00:00Z</vt:filetime>
  </property>
</Properties>
</file>